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3E" w:rsidRPr="0050403E" w:rsidRDefault="0050403E" w:rsidP="005040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0403E" w:rsidRDefault="0050403E" w:rsidP="00B81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воспитателей по созданию РППС </w:t>
      </w:r>
    </w:p>
    <w:p w:rsidR="005925D3" w:rsidRPr="00B81630" w:rsidRDefault="0050403E" w:rsidP="00B81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925D3" w:rsidRPr="00B81630">
        <w:rPr>
          <w:rFonts w:ascii="Times New Roman" w:hAnsi="Times New Roman" w:cs="Times New Roman"/>
          <w:b/>
          <w:bCs/>
          <w:sz w:val="28"/>
          <w:szCs w:val="28"/>
        </w:rPr>
        <w:t xml:space="preserve">Наполнение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размещение </w:t>
      </w:r>
      <w:r w:rsidR="005925D3" w:rsidRPr="00B81630">
        <w:rPr>
          <w:rFonts w:ascii="Times New Roman" w:hAnsi="Times New Roman" w:cs="Times New Roman"/>
          <w:b/>
          <w:bCs/>
          <w:sz w:val="28"/>
          <w:szCs w:val="28"/>
        </w:rPr>
        <w:t>зон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развивающей предметно-пространственной среды ДОУ»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b/>
          <w:bCs/>
          <w:sz w:val="28"/>
          <w:szCs w:val="28"/>
        </w:rPr>
        <w:t>Спокойная зона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 xml:space="preserve">Пространство зоны: небольшой ковер, легкие </w:t>
      </w:r>
      <w:proofErr w:type="spellStart"/>
      <w:r w:rsidRPr="00B81630">
        <w:rPr>
          <w:rFonts w:ascii="Times New Roman" w:hAnsi="Times New Roman" w:cs="Times New Roman"/>
          <w:sz w:val="28"/>
          <w:szCs w:val="28"/>
        </w:rPr>
        <w:t>банкетки</w:t>
      </w:r>
      <w:proofErr w:type="spellEnd"/>
      <w:r w:rsidRPr="00B81630">
        <w:rPr>
          <w:rFonts w:ascii="Times New Roman" w:hAnsi="Times New Roman" w:cs="Times New Roman"/>
          <w:sz w:val="28"/>
          <w:szCs w:val="28"/>
        </w:rPr>
        <w:t xml:space="preserve"> или диван-</w:t>
      </w:r>
      <w:proofErr w:type="spellStart"/>
      <w:r w:rsidRPr="00B81630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B81630">
        <w:rPr>
          <w:rFonts w:ascii="Times New Roman" w:hAnsi="Times New Roman" w:cs="Times New Roman"/>
          <w:sz w:val="28"/>
          <w:szCs w:val="28"/>
        </w:rPr>
        <w:t>, 1-2 легких столика.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На собственных границах зоны:</w:t>
      </w:r>
    </w:p>
    <w:p w:rsidR="00A0327A" w:rsidRPr="00B81630" w:rsidRDefault="005925D3" w:rsidP="00B816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Для чтения художественной литературы – подборка художественных текстов по возрасту с хорошими иллюстрациями:</w:t>
      </w:r>
    </w:p>
    <w:p w:rsidR="00A0327A" w:rsidRPr="00B81630" w:rsidRDefault="005925D3" w:rsidP="00B816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Для познавательно-исследовательской деятельности – книги познавательного характера, тематические альбомы, словари, атласы, образно-символические и нормативно-знаковые материалы;</w:t>
      </w:r>
    </w:p>
    <w:p w:rsidR="00A0327A" w:rsidRPr="00B81630" w:rsidRDefault="005925D3" w:rsidP="00B816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 xml:space="preserve">Для игровой деятельности – настольные игры с правилами, наборы для сюжетно-режиссерских игр. 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b/>
          <w:bCs/>
          <w:sz w:val="28"/>
          <w:szCs w:val="28"/>
        </w:rPr>
        <w:t>Активная зона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Пространство зоны: ковер (небольшой, легко перемещающийся или убирающийся – по ситуации).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На собственных границах зоны- на стеллажах и легких столах:</w:t>
      </w:r>
    </w:p>
    <w:p w:rsidR="00A0327A" w:rsidRPr="00B81630" w:rsidRDefault="005925D3" w:rsidP="00B816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 xml:space="preserve">Для сюжетно-ролевой игры – игрушки разных сюжетообразующих типов, в том числе напольные тематические строительные наборы, переносные игровые макеты; </w:t>
      </w:r>
    </w:p>
    <w:p w:rsidR="00A0327A" w:rsidRPr="00B81630" w:rsidRDefault="005925D3" w:rsidP="00B816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 xml:space="preserve">Для продуктивной деятельности – крупные напольные конструкторы. 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b/>
          <w:bCs/>
          <w:sz w:val="28"/>
          <w:szCs w:val="28"/>
        </w:rPr>
        <w:t>Рабочая зона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Пространство зоны: легкие столы на 2-х, соединяющиеся в общий стол, или большой общий стол-</w:t>
      </w:r>
      <w:proofErr w:type="spellStart"/>
      <w:r w:rsidRPr="00B81630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B81630">
        <w:rPr>
          <w:rFonts w:ascii="Times New Roman" w:hAnsi="Times New Roman" w:cs="Times New Roman"/>
          <w:sz w:val="28"/>
          <w:szCs w:val="28"/>
        </w:rPr>
        <w:t xml:space="preserve">, доска.  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На границах зоны –стеллажах, открытых полках шкафов, легких столах:</w:t>
      </w:r>
    </w:p>
    <w:p w:rsidR="00A0327A" w:rsidRPr="00B81630" w:rsidRDefault="005925D3" w:rsidP="00B8163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Для продуктивной деятельности - изобразительные, бросовые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материалы, настольные конструкторы;</w:t>
      </w:r>
    </w:p>
    <w:p w:rsidR="00A0327A" w:rsidRPr="00B81630" w:rsidRDefault="005925D3" w:rsidP="00B816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Для познавательно-исследовательской - объекты для экспериментирования, образно-символические и нормативно-знаковые материалы.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Особое внимание рабочей зоне.</w:t>
      </w:r>
    </w:p>
    <w:p w:rsidR="005925D3" w:rsidRPr="00B81630" w:rsidRDefault="005925D3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b/>
          <w:bCs/>
          <w:sz w:val="28"/>
          <w:szCs w:val="28"/>
        </w:rPr>
        <w:t xml:space="preserve">На границах между зонами (границы зон подвижные): </w:t>
      </w:r>
    </w:p>
    <w:p w:rsidR="00A0327A" w:rsidRPr="00B81630" w:rsidRDefault="005925D3" w:rsidP="00B816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Между спокойной и активной зонами – крупные универсальные игровые макеты пространства (легко перемещаемые), разнообразные ширмы (до 50 см высотой), объемные напольные модули;</w:t>
      </w:r>
    </w:p>
    <w:p w:rsidR="00A0327A" w:rsidRPr="00B81630" w:rsidRDefault="005925D3" w:rsidP="00B816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>Между активной и рабочей зонами – перемещаемые стеллажи с легким оборудованием для подвижных игр с правилами, объемные напольные модули;</w:t>
      </w:r>
    </w:p>
    <w:p w:rsidR="00A0327A" w:rsidRPr="00B81630" w:rsidRDefault="005925D3" w:rsidP="00B816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630">
        <w:rPr>
          <w:rFonts w:ascii="Times New Roman" w:hAnsi="Times New Roman" w:cs="Times New Roman"/>
          <w:sz w:val="28"/>
          <w:szCs w:val="28"/>
        </w:rPr>
        <w:t xml:space="preserve">Между спокойной и рабочей зонами – перемещаемые стеллажи с настольными играми с правилами, материалами для познавательно-исследовательской деятельности. </w:t>
      </w:r>
    </w:p>
    <w:p w:rsidR="0050403E" w:rsidRDefault="0050403E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40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403E" w:rsidRDefault="0050403E" w:rsidP="00B8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3A6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5016B14" wp14:editId="3275CD76">
            <wp:simplePos x="0" y="0"/>
            <wp:positionH relativeFrom="page">
              <wp:align>center</wp:align>
            </wp:positionH>
            <wp:positionV relativeFrom="paragraph">
              <wp:posOffset>-400685</wp:posOffset>
            </wp:positionV>
            <wp:extent cx="10325100" cy="5981426"/>
            <wp:effectExtent l="0" t="0" r="0" b="63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0" t="5857" r="3652" b="8440"/>
                    <a:stretch/>
                  </pic:blipFill>
                  <pic:spPr>
                    <a:xfrm>
                      <a:off x="0" y="0"/>
                      <a:ext cx="10325100" cy="5981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  <w:r w:rsidRPr="004913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53610" wp14:editId="2977FDA6">
                <wp:simplePos x="0" y="0"/>
                <wp:positionH relativeFrom="page">
                  <wp:posOffset>200025</wp:posOffset>
                </wp:positionH>
                <wp:positionV relativeFrom="paragraph">
                  <wp:posOffset>224790</wp:posOffset>
                </wp:positionV>
                <wp:extent cx="10696575" cy="160020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575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403E" w:rsidRDefault="0050403E" w:rsidP="0050403E">
                            <w:pPr>
                              <w:pStyle w:val="a5"/>
                              <w:spacing w:before="0" w:beforeAutospacing="0" w:after="0" w:afterAutospacing="0"/>
                              <w:ind w:left="36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09550" cy="161925"/>
                                  <wp:effectExtent l="0" t="0" r="0" b="952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- Пространство зон           </w:t>
                            </w:r>
                            <w:r w:rsidRPr="0050403E">
                              <w:rPr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76225" cy="1524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- собственные границы зон- вдоль стен, наглухо закрепленных шкафов, стеллажей.</w:t>
                            </w:r>
                          </w:p>
                          <w:p w:rsidR="0050403E" w:rsidRDefault="0050403E" w:rsidP="005040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EAFF4" wp14:editId="4DF0E401">
                                  <wp:extent cx="414020" cy="327025"/>
                                  <wp:effectExtent l="0" t="0" r="5080" b="0"/>
                                  <wp:docPr id="8" name="Рисунок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7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020" cy="327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подвижные границы между зонами (места хранения материалов) – перемещающиеся стеллажи, витрины, ширмы, двухсторонние                 </w:t>
                            </w:r>
                          </w:p>
                          <w:p w:rsidR="0050403E" w:rsidRPr="004913A6" w:rsidRDefault="0050403E" w:rsidP="005040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мольберты, крупные объемные модули.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7885361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5.75pt;margin-top:17.7pt;width:842.25pt;height:126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" filled="f" stroked="f">
                <v:textbox style="mso-fit-shape-to-text:t">
                  <w:txbxContent>
                    <w:p w:rsidR="0050403E" w:rsidRDefault="0050403E" w:rsidP="0050403E">
                      <w:pPr>
                        <w:pStyle w:val="a5"/>
                        <w:spacing w:before="0" w:beforeAutospacing="0" w:after="0" w:afterAutospacing="0"/>
                        <w:ind w:left="36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09550" cy="161925"/>
                            <wp:effectExtent l="0" t="0" r="0" b="9525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- Пространство зон           </w:t>
                      </w:r>
                      <w:r w:rsidRPr="0050403E">
                        <w:rPr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76225" cy="1524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- собственные границы зон- вдоль стен, наглухо закрепленных шкафов, стеллажей.</w:t>
                      </w:r>
                    </w:p>
                    <w:p w:rsidR="0050403E" w:rsidRDefault="0050403E" w:rsidP="0050403E">
                      <w:pPr>
                        <w:pStyle w:val="a5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3EAFF4" wp14:editId="4DF0E401">
                            <wp:extent cx="414020" cy="327025"/>
                            <wp:effectExtent l="0" t="0" r="5080" b="0"/>
                            <wp:docPr id="8" name="Рисунок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Рисунок 7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020" cy="32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подвижные границы между зонами (места хранения материалов) – перемещающиеся стеллажи, витрины, ширмы, двухсторонние                 </w:t>
                      </w:r>
                    </w:p>
                    <w:p w:rsidR="0050403E" w:rsidRPr="004913A6" w:rsidRDefault="0050403E" w:rsidP="0050403E">
                      <w:pPr>
                        <w:pStyle w:val="a5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мольберты, крупные объемные модули.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968FC" w:rsidRDefault="006968FC" w:rsidP="0050403E">
      <w:pPr>
        <w:rPr>
          <w:rFonts w:ascii="Times New Roman" w:hAnsi="Times New Roman" w:cs="Times New Roman"/>
          <w:sz w:val="28"/>
          <w:szCs w:val="28"/>
        </w:rPr>
      </w:pPr>
    </w:p>
    <w:p w:rsidR="0050403E" w:rsidRDefault="0050403E" w:rsidP="0050403E">
      <w:pPr>
        <w:rPr>
          <w:rFonts w:ascii="Times New Roman" w:hAnsi="Times New Roman" w:cs="Times New Roman"/>
          <w:sz w:val="28"/>
          <w:szCs w:val="28"/>
        </w:rPr>
        <w:sectPr w:rsidR="0050403E" w:rsidSect="0050403E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50403E" w:rsidRDefault="0050403E" w:rsidP="0050403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4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Журнал «Справочник старшего воспитателя дошкольного 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чреждения» №8 (август) 2014 год;</w:t>
      </w:r>
    </w:p>
    <w:p w:rsidR="0050403E" w:rsidRPr="00333DA8" w:rsidRDefault="0050403E" w:rsidP="0050403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448">
        <w:rPr>
          <w:rFonts w:ascii="Times New Roman" w:hAnsi="Times New Roman" w:cs="Times New Roman"/>
          <w:color w:val="000000"/>
          <w:sz w:val="28"/>
          <w:szCs w:val="28"/>
        </w:rPr>
        <w:t>Короткова Н.А., Глушкова Г.В., Мусиенко С.И. Предметно-пространственная среда детского сада: старший дошкольный возраст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A2448">
        <w:rPr>
          <w:rFonts w:ascii="Times New Roman" w:hAnsi="Times New Roman" w:cs="Times New Roman"/>
          <w:noProof/>
          <w:sz w:val="28"/>
          <w:szCs w:val="28"/>
          <w:lang w:eastAsia="ru-RU"/>
        </w:rPr>
        <w:t>ООО «Издательство национальное образование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2014 г.;</w:t>
      </w:r>
    </w:p>
    <w:p w:rsidR="0050403E" w:rsidRPr="00333DA8" w:rsidRDefault="0050403E" w:rsidP="0050403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333DA8">
        <w:rPr>
          <w:rFonts w:ascii="Times New Roman" w:hAnsi="Times New Roman" w:cs="Times New Roman"/>
          <w:color w:val="000000"/>
          <w:sz w:val="28"/>
          <w:szCs w:val="28"/>
        </w:rPr>
        <w:t>Цквитария</w:t>
      </w:r>
      <w:proofErr w:type="spellEnd"/>
      <w:r w:rsidRPr="00333DA8">
        <w:rPr>
          <w:rFonts w:ascii="Times New Roman" w:hAnsi="Times New Roman" w:cs="Times New Roman"/>
          <w:color w:val="000000"/>
          <w:sz w:val="28"/>
          <w:szCs w:val="28"/>
        </w:rPr>
        <w:t xml:space="preserve"> Т.А., В помощь старшему воспитателю. Книга 2: Диагностика, предметно-пространственная среда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33DA8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CA24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«Издательство национальное образование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2014 г.</w:t>
      </w:r>
    </w:p>
    <w:p w:rsidR="0050403E" w:rsidRPr="00CA2448" w:rsidRDefault="0050403E" w:rsidP="00504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0403E" w:rsidRPr="0050403E" w:rsidRDefault="0050403E" w:rsidP="0050403E">
      <w:pPr>
        <w:rPr>
          <w:rFonts w:ascii="Times New Roman" w:hAnsi="Times New Roman" w:cs="Times New Roman"/>
          <w:sz w:val="28"/>
          <w:szCs w:val="28"/>
        </w:rPr>
      </w:pPr>
    </w:p>
    <w:sectPr w:rsidR="0050403E" w:rsidRPr="0050403E" w:rsidSect="005040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DD" w:rsidRDefault="00B366DD" w:rsidP="0050403E">
      <w:pPr>
        <w:spacing w:after="0" w:line="240" w:lineRule="auto"/>
      </w:pPr>
      <w:r>
        <w:separator/>
      </w:r>
    </w:p>
  </w:endnote>
  <w:endnote w:type="continuationSeparator" w:id="0">
    <w:p w:rsidR="00B366DD" w:rsidRDefault="00B366DD" w:rsidP="0050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DD" w:rsidRDefault="00B366DD" w:rsidP="0050403E">
      <w:pPr>
        <w:spacing w:after="0" w:line="240" w:lineRule="auto"/>
      </w:pPr>
      <w:r>
        <w:separator/>
      </w:r>
    </w:p>
  </w:footnote>
  <w:footnote w:type="continuationSeparator" w:id="0">
    <w:p w:rsidR="00B366DD" w:rsidRDefault="00B366DD" w:rsidP="00504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2B3C"/>
    <w:multiLevelType w:val="hybridMultilevel"/>
    <w:tmpl w:val="AFCCA63A"/>
    <w:lvl w:ilvl="0" w:tplc="8C24D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41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01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80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6D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0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01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8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28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E051D8"/>
    <w:multiLevelType w:val="hybridMultilevel"/>
    <w:tmpl w:val="3D762A34"/>
    <w:lvl w:ilvl="0" w:tplc="9B9AD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DE17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C1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8A9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25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61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8F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06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EE9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8F50FF"/>
    <w:multiLevelType w:val="hybridMultilevel"/>
    <w:tmpl w:val="3F841140"/>
    <w:lvl w:ilvl="0" w:tplc="011CE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80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69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CC3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AE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EC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6E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65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80F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E90C61"/>
    <w:multiLevelType w:val="hybridMultilevel"/>
    <w:tmpl w:val="324E34F0"/>
    <w:lvl w:ilvl="0" w:tplc="2ABA6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EC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25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CE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63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C5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6B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CB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91B645B"/>
    <w:multiLevelType w:val="hybridMultilevel"/>
    <w:tmpl w:val="7C5A0292"/>
    <w:lvl w:ilvl="0" w:tplc="01DCB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88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65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00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66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A9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2F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AD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4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CF22EEF"/>
    <w:multiLevelType w:val="hybridMultilevel"/>
    <w:tmpl w:val="6A0CC26E"/>
    <w:lvl w:ilvl="0" w:tplc="70525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E8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A0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C6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8B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E1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D3"/>
    <w:rsid w:val="00152321"/>
    <w:rsid w:val="00164681"/>
    <w:rsid w:val="00353CA4"/>
    <w:rsid w:val="0050403E"/>
    <w:rsid w:val="005925D3"/>
    <w:rsid w:val="006968FC"/>
    <w:rsid w:val="00A0327A"/>
    <w:rsid w:val="00B366DD"/>
    <w:rsid w:val="00B8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3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040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0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03E"/>
  </w:style>
  <w:style w:type="paragraph" w:styleId="a8">
    <w:name w:val="footer"/>
    <w:basedOn w:val="a"/>
    <w:link w:val="a9"/>
    <w:uiPriority w:val="99"/>
    <w:unhideWhenUsed/>
    <w:rsid w:val="0050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3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040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0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03E"/>
  </w:style>
  <w:style w:type="paragraph" w:styleId="a8">
    <w:name w:val="footer"/>
    <w:basedOn w:val="a"/>
    <w:link w:val="a9"/>
    <w:uiPriority w:val="99"/>
    <w:unhideWhenUsed/>
    <w:rsid w:val="0050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0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2015-11-23T09:39:00Z</cp:lastPrinted>
  <dcterms:created xsi:type="dcterms:W3CDTF">2015-11-19T21:46:00Z</dcterms:created>
  <dcterms:modified xsi:type="dcterms:W3CDTF">2017-08-27T10:05:00Z</dcterms:modified>
</cp:coreProperties>
</file>