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BA" w:rsidRDefault="00892DA3" w:rsidP="00C215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Принципы создания </w:t>
      </w:r>
      <w:r w:rsidR="00C215BA" w:rsidRPr="00C215BA">
        <w:rPr>
          <w:rFonts w:ascii="Times New Roman" w:hAnsi="Times New Roman" w:cs="Times New Roman"/>
          <w:b/>
          <w:color w:val="000000"/>
          <w:sz w:val="28"/>
          <w:szCs w:val="28"/>
        </w:rPr>
        <w:t>развивающей</w:t>
      </w:r>
      <w:r w:rsidR="00C215BA" w:rsidRPr="00C215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215BA">
        <w:rPr>
          <w:rFonts w:ascii="Times New Roman" w:hAnsi="Times New Roman" w:cs="Times New Roman"/>
          <w:b/>
          <w:color w:val="000000"/>
          <w:sz w:val="28"/>
          <w:szCs w:val="28"/>
        </w:rPr>
        <w:t>предметно-пространственной среды.</w:t>
      </w:r>
    </w:p>
    <w:p w:rsidR="00C215BA" w:rsidRDefault="00C215BA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t>Требования ФГОС по организации предметно</w:t>
      </w:r>
      <w:r w:rsidR="00C2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t>- пространственной развивающей среды в ДОУ.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Вопрос организации предметно-пространственной развивающей среды ДОУ на сегодняшний день стоит особо актуально.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предметно-развивающей среды ДОУ.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Понятие предметно</w:t>
      </w:r>
      <w:r w:rsidR="00C2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t>- пространственная 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(С. Л. Новоселова) 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Современные ученые и педагоги – Короткова, Михайленко и другие – считают, что при этом насыщение окружающего ребенка пространства должно претерпевать изменения в соответствии с развитием потребностей и интересов детей младшего и старшего дошкольного возраста.</w:t>
      </w:r>
      <w:proofErr w:type="gramEnd"/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 В такой среде возможно одновременное включение в активную коммуникативно-речевую и познавательно-творческую деятельность, как отдельных воспитанников, так и всех детей группы.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Требования ФГОС к развивающей предметно - пространственной развивающей среде: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1. предметно – пространственная развивающая среда обеспечивает максимальную реализацию образовательного потенциала.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2. доступность среды, что предполагает: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2.1 доступность для воспитанников всех помещений организации, где осуществляется образовательный процесс.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2.2. свободный доступ воспитанников к играм, игрушкам, материалам, пособиям, обеспечивающих все основные виды деятельности.</w:t>
      </w:r>
    </w:p>
    <w:p w:rsidR="00C215BA" w:rsidRDefault="00C215BA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Организация развивающей среды в ДОУ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Необходимо обогатить среду элементами, стимулирующими познавательную, эмоциональную, двигательную деятельность детей.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Предметн</w:t>
      </w:r>
      <w:proofErr w:type="gram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пространственная 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</w:t>
      </w:r>
    </w:p>
    <w:p w:rsidR="00C215BA" w:rsidRDefault="00C215BA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  <w:proofErr w:type="gramEnd"/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Необходимы материалы учитывающие интересы мальчиков и девочек, 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п.; мальчикам - детали военной формы, предметы обмундирования и вооружения рыцарей, русских богатырей, разнообразные технические игрушки. </w:t>
      </w:r>
      <w:proofErr w:type="gram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Важно иметь большое количество «подручных» материалов (веревок, коробочек, проволочек, колес, ленточек, которые творчески используются для решения различных игровых проблем.</w:t>
      </w:r>
      <w:proofErr w:type="gramEnd"/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  <w:proofErr w:type="gramEnd"/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Насыщенная предметн</w:t>
      </w:r>
      <w:proofErr w:type="gram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пространственная развивающая и образовательная среда становится основой для организации увлекательной, содержательной жизни и 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Среда, окружающая детей в детском саду, должна обеспечивать безопасность их жизни, способствовать укреплению здоровья и закаливанию организма каждого </w:t>
      </w:r>
      <w:proofErr w:type="gram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 них.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В последнее время используется принцип интеграции образовательных областей с помощью предметно - пространственной развивающей среды групп и детского сада в целом, способствующий формированию единой предметно - пространственной среды.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Это означает, что для всестороннего развития ребенка организуются несколько предметн</w:t>
      </w:r>
      <w:proofErr w:type="gram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пространственных развивающих «сред»: для речевого, математического, эстетического, физического развития, которые в зависимости от ситуации могут объединяться в одну или несколько многофункциональных сред. При этом очень важно, чтобы предметы и игрушки, которыми будет манипулировать, и действовать ребенок, на первом этапе освоения данной среды были не просто объектами его внимания, а средством общения с взрослыми. 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все предметные действия детей и их пространственно-временные «переживания» обязательно сопровождаются речевым комментарием. 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t>Как принято в практике отечественного образования, педагоги могут использовать несколько основных методических приемов обыгрывания среды, которые имеют прямой ра</w:t>
      </w:r>
      <w:r w:rsidR="00C215BA">
        <w:rPr>
          <w:rFonts w:ascii="Times New Roman" w:hAnsi="Times New Roman" w:cs="Times New Roman"/>
          <w:color w:val="000000"/>
          <w:sz w:val="28"/>
          <w:szCs w:val="28"/>
        </w:rPr>
        <w:t>звивающий и обучающий эффект:</w:t>
      </w:r>
    </w:p>
    <w:p w:rsidR="00C215BA" w:rsidRDefault="00C215BA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показ предмета и его называние;</w:t>
      </w:r>
    </w:p>
    <w:p w:rsidR="00C215BA" w:rsidRDefault="00C215BA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показ действий с предметами и их  называние;</w:t>
      </w:r>
    </w:p>
    <w:p w:rsidR="00C215BA" w:rsidRDefault="00C215BA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предоставление ребенку свободы выбора действий и экспериментирование.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15BA">
        <w:rPr>
          <w:rFonts w:ascii="Times New Roman" w:hAnsi="Times New Roman" w:cs="Times New Roman"/>
          <w:b/>
          <w:color w:val="000000"/>
          <w:sz w:val="28"/>
          <w:szCs w:val="28"/>
        </w:rPr>
        <w:t>Создавая предметно</w:t>
      </w:r>
      <w:r w:rsidR="00C215BA" w:rsidRPr="00C215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215BA">
        <w:rPr>
          <w:rFonts w:ascii="Times New Roman" w:hAnsi="Times New Roman" w:cs="Times New Roman"/>
          <w:b/>
          <w:color w:val="000000"/>
          <w:sz w:val="28"/>
          <w:szCs w:val="28"/>
        </w:rPr>
        <w:t>- пространственную развивающую среду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помнить: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3. Форма и дизайн предметов ориентирована на безопасность и возраст детей.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4. Элементы декора должны быть легко сменяемыми.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5. В каждой группе необходимо предусмотреть место для детской экспериментальной деятельности.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речевого развития, а также показатели эмоционально - </w:t>
      </w:r>
      <w:proofErr w:type="spell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потребностной</w:t>
      </w:r>
      <w:proofErr w:type="spellEnd"/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 сферы.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7. Цветовая палитра должна быть представлена теплыми, пастельными тонами.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9. Предметн</w:t>
      </w:r>
      <w:proofErr w:type="gram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пространственная развивающая среда группы должна меняться в зависимости от возрастных особенностей детей, периода обучения, образовательной программы.</w:t>
      </w: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39633B" w:rsidRPr="00C215BA" w:rsidRDefault="00892DA3" w:rsidP="00C215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15BA">
        <w:rPr>
          <w:rFonts w:ascii="Times New Roman" w:hAnsi="Times New Roman" w:cs="Times New Roman"/>
          <w:color w:val="000000"/>
          <w:sz w:val="28"/>
          <w:szCs w:val="28"/>
        </w:rPr>
        <w:br/>
        <w:t>Таким образом, создавая предметн</w:t>
      </w:r>
      <w:proofErr w:type="gram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C215BA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пространственную развивающую среду любой возрастной группы в ДОУ, необходимо учитывать психологические основы конструктивного взаимодействия участников </w:t>
      </w:r>
      <w:proofErr w:type="spellStart"/>
      <w:r w:rsidRPr="00C215BA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C215BA">
        <w:rPr>
          <w:rFonts w:ascii="Times New Roman" w:hAnsi="Times New Roman" w:cs="Times New Roman"/>
          <w:color w:val="000000"/>
          <w:sz w:val="28"/>
          <w:szCs w:val="28"/>
        </w:rPr>
        <w:t>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sectPr w:rsidR="0039633B" w:rsidRPr="00C215BA" w:rsidSect="00C215B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D9"/>
    <w:rsid w:val="0039633B"/>
    <w:rsid w:val="008379A4"/>
    <w:rsid w:val="00892DA3"/>
    <w:rsid w:val="00C215BA"/>
    <w:rsid w:val="00D2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1234</Words>
  <Characters>7034</Characters>
  <Application>Microsoft Office Word</Application>
  <DocSecurity>0</DocSecurity>
  <Lines>58</Lines>
  <Paragraphs>16</Paragraphs>
  <ScaleCrop>false</ScaleCrop>
  <Company>Microsoft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2017-08-26T19:36:00Z</dcterms:created>
  <dcterms:modified xsi:type="dcterms:W3CDTF">2017-08-27T10:34:00Z</dcterms:modified>
</cp:coreProperties>
</file>